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00BEC0" w14:textId="77777777" w:rsidR="009F30C2" w:rsidRDefault="00BB1A14" w:rsidP="000E56F2">
      <w:pPr>
        <w:spacing w:after="0" w:line="276" w:lineRule="auto"/>
        <w:jc w:val="center"/>
        <w:rPr>
          <w:b/>
        </w:rPr>
      </w:pPr>
      <w:r>
        <w:rPr>
          <w:b/>
        </w:rPr>
        <w:t>ABSTRACT CONVEGNO RELATRICE TOTTI VALENTINA – CNT</w:t>
      </w:r>
    </w:p>
    <w:p w14:paraId="6EA2A271" w14:textId="77777777" w:rsidR="00BB1A14" w:rsidRDefault="00BB1A14" w:rsidP="000E56F2">
      <w:pPr>
        <w:spacing w:after="0" w:line="276" w:lineRule="auto"/>
        <w:jc w:val="center"/>
        <w:rPr>
          <w:b/>
        </w:rPr>
      </w:pPr>
      <w:r>
        <w:rPr>
          <w:b/>
        </w:rPr>
        <w:t>TITOLO: DAL PROTOCOLLO DI RICERCA “TRAPIANTO… E ADESSO SPORT” AD UNA RETE NAZIONALE DI PRESCRIZIONE DELL’ESERCIZIO FISICO NEL PRE E POST TRAPIANTO</w:t>
      </w:r>
    </w:p>
    <w:p w14:paraId="703EA8F5" w14:textId="77777777" w:rsidR="00BB1A14" w:rsidRDefault="00BB1A14">
      <w:pPr>
        <w:spacing w:after="0" w:line="276" w:lineRule="auto"/>
        <w:jc w:val="both"/>
      </w:pPr>
    </w:p>
    <w:p w14:paraId="2EE4AC07" w14:textId="77777777" w:rsidR="00BB1A14" w:rsidRPr="006051B7" w:rsidRDefault="00BB1A14">
      <w:pPr>
        <w:spacing w:after="0" w:line="276" w:lineRule="auto"/>
        <w:jc w:val="both"/>
      </w:pPr>
      <w:r>
        <w:t xml:space="preserve">Dal 2008 il Centro nazionale trapianti ha iniziato ad interessarsi di esercizio fisico e sport nei pazienti trapiantati d’organo. Nasce “trapianto e sport” con lo scopo di studiare le prestazioni sportive in atleti trapiantati d’organo. Sono stati seguiti atleti trapiantati in diverse competizioni sportive (ciclismo, calcio, pallavolo, nuoto, trekking, ecc.), sia nazionali che internazionali, che hanno ampliato la conoscenza in ambito </w:t>
      </w:r>
      <w:r w:rsidRPr="006051B7">
        <w:t xml:space="preserve">sportivo nel post trapianto dimostrando i benefici e l’assenza di controindicazioni alla pratica sportiva. </w:t>
      </w:r>
    </w:p>
    <w:p w14:paraId="15A8471C" w14:textId="77777777" w:rsidR="00BB1A14" w:rsidRDefault="00BB1A14">
      <w:pPr>
        <w:spacing w:after="0" w:line="276" w:lineRule="auto"/>
        <w:jc w:val="both"/>
      </w:pPr>
      <w:r w:rsidRPr="006051B7">
        <w:t xml:space="preserve">L’ultimo studio pubblicato relativo agli sport di resistenza, nello specifico ciclismo e podismo, ha dimostrato </w:t>
      </w:r>
      <w:r w:rsidR="006051B7" w:rsidRPr="006051B7">
        <w:t>come un allenamento di forza associato all’allenamento aerobico sport specifico per 6 mesi, incrementa la</w:t>
      </w:r>
      <w:r w:rsidR="006051B7">
        <w:t xml:space="preserve"> capacità aerobica e anaerobica e la forza muscolare, è ben tollerato e migliora la performance sportiva. </w:t>
      </w:r>
      <w:r>
        <w:t xml:space="preserve">Dall’aspetto sportivo si è passati  alla valutazione degli effetti di un programma di esercizio fisico adattato su misura, prescritto e somministrato dal medico dello sport e dal chinesiologo, il protocollo di ricerca “Trapianto… e adesso Sport” che analizzando diversi tipi di trapianto, principalmente rene e fegato, ha dimostrato come in pazienti sedentari l’esercizio fisico </w:t>
      </w:r>
      <w:r w:rsidR="000E52AE">
        <w:t>supervisionato determini un miglioramento della capacità aerobica, un incremento della forza degli arti superiori e inferiori, una riduzione dell’indice di massa corporea con riduzione della massa grassa, e un miglioramento complessivo della qualità della vita. Visti gli ottimi risultati tale protocollo è diventato un programma regionale in Emilia-Romagna e Veneto, regioni capofila,</w:t>
      </w:r>
      <w:r w:rsidR="00AA4ABA">
        <w:t xml:space="preserve"> coadiuvati dai Centri Riferimento Trapianti della Regione Emilia-Romagna,</w:t>
      </w:r>
      <w:r w:rsidR="000E52AE">
        <w:t xml:space="preserve"> e quindi un servizio per tutte le persone trapiantate d’organo. Il modello organizzativo, quindi i centri trapianti e le unità operative che seguono i follow up dei pazienti trapiantati e in lista d’attesa per un trapianto selezionano i pazienti più adatti e “bisognosi” di praticare esercizio fisico e vengono inviati ai centri di medicina dello sport per una valutazione funzionale e prescrizione dell’esercizio fisico personalizzata. Dopo di che il paziente può recarsi con la prescrizione dell’</w:t>
      </w:r>
      <w:r w:rsidR="00AA4ABA">
        <w:t>esercizio pr</w:t>
      </w:r>
      <w:r w:rsidR="000E52AE">
        <w:t>esso l</w:t>
      </w:r>
      <w:r w:rsidR="00D51743">
        <w:t>a</w:t>
      </w:r>
      <w:r w:rsidR="000E52AE">
        <w:t xml:space="preserve"> </w:t>
      </w:r>
      <w:r w:rsidR="00AA4ABA">
        <w:t xml:space="preserve">rete di </w:t>
      </w:r>
      <w:r w:rsidR="000E52AE">
        <w:t>palestre della salute</w:t>
      </w:r>
      <w:r w:rsidR="00AA4ABA">
        <w:t xml:space="preserve"> o altre opportunità di movimento presenti su tutto il territorio. Tale modello è stato recepito dalla conferenza stato-regioni del 2019 e anche a livello europeo diventando “position paper”. L’impegno del CNT è quello di disseminare questo modello anche nelle altre regioni, personalizzando in base alle diverse realtà regionali, per rendere questa opportunità possibile e realizzabile in tutte le regioni. Ad oggi la rete dei centri di medicina dello sport che prescrivono esercizio ai pazienti trapiantati e rilasciano l’idoneità sportiva agonistica è sempre più ampia, quasi in tutte le regioni c’è un centro di riferimento ma stiamo lavorando per incrementare sempre di più la rete.</w:t>
      </w:r>
    </w:p>
    <w:p w14:paraId="73BCCA58" w14:textId="77777777" w:rsidR="00AA4ABA" w:rsidRDefault="00AA4ABA">
      <w:pPr>
        <w:spacing w:after="0" w:line="276" w:lineRule="auto"/>
        <w:jc w:val="both"/>
      </w:pPr>
      <w:r>
        <w:t>Nel 2019 si è avviato il progetto Occupazione e salute Post Trapianto (POST) che ha portato alla creazione di video tutorial di esercizio fisico per sopperire alla chiusura delle palestre della salute a causa della Pandemia covid19. I programmi di esercizio fisico presenti sono stati appositamente studiati per avere una progressione lenta, sicuri e adatti anche ai pazienti in dialisi e con fragilità, con lo scopo di ridurre il più possibile la sedentarietà.</w:t>
      </w:r>
    </w:p>
    <w:p w14:paraId="2CAB959F" w14:textId="77777777" w:rsidR="00AA4ABA" w:rsidRDefault="00AA4ABA">
      <w:pPr>
        <w:spacing w:after="0" w:line="276" w:lineRule="auto"/>
        <w:jc w:val="both"/>
      </w:pPr>
      <w:r>
        <w:t xml:space="preserve">Negli ultimi anni si è ampliata anche la formazione dedicata agli operatori sanitari e ai chinesiologi via piattaforma dell’Istituto Superiore di Sanità (in modalità FAD) per incrementare la consapevolezza da parte dei sanitari sui benefici dell’esercizio fisico e l’importanza di incentivare un corretto stile di vita. Inoltre la collaborazione </w:t>
      </w:r>
      <w:r w:rsidR="006F32FB">
        <w:t xml:space="preserve">con le Università, in particolare con l’Università del Foro Italico e di Bologna, ha permesso di formare all’interno dei corsi di studio specifici i chinesiologi dell’attività motoria preventiva e adattata che programmano e supervisionano l’esercizio fisico nelle persone con patologie croniche tra cui anche i trapiantati. </w:t>
      </w:r>
    </w:p>
    <w:p w14:paraId="4D97ADC8" w14:textId="77777777" w:rsidR="006F32FB" w:rsidRDefault="006F32FB">
      <w:pPr>
        <w:spacing w:after="0" w:line="276" w:lineRule="auto"/>
        <w:jc w:val="both"/>
      </w:pPr>
      <w:r>
        <w:t>Ad oggi la partecipazione al tavolo ministeriale per l’aggiornamento delle linee di indirizzo sull’attività fisica per i pazienti trapiantati d’organo e in attesa di trapianto e la collaborazione con Sport &amp; Salute rappresentano un importante stimolo per proseguire in questa direzione.</w:t>
      </w:r>
    </w:p>
    <w:p w14:paraId="4EF2B443" w14:textId="77777777" w:rsidR="006F32FB" w:rsidRPr="00BB1A14" w:rsidRDefault="006F32FB">
      <w:pPr>
        <w:spacing w:after="0" w:line="276" w:lineRule="auto"/>
        <w:jc w:val="both"/>
      </w:pPr>
      <w:r>
        <w:lastRenderedPageBreak/>
        <w:t xml:space="preserve">Infine la collaborazione con l’IRCCS Sant’Orsola, il CRT-ER e l’Ausl Romagna ha portato all’avvio di uno studio multicentrico con l’obiettivo primario di valutare la riduzione del rischio cardiovascolare in pazienti trapianti di rene attraverso un intervento di esercizio fisico adattato e dieta dedicata, valutando l’aspetto infiammatorio attraverso l’analisi di biomarcatori e del microbiota intestinale, nuova frontiera della ricerca applicata legata all’esito del trapianto. </w:t>
      </w:r>
    </w:p>
    <w:sectPr w:rsidR="006F32FB" w:rsidRPr="00BB1A14" w:rsidSect="009F30C2">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62351"/>
    <w:multiLevelType w:val="hybridMultilevel"/>
    <w:tmpl w:val="0BD087D6"/>
    <w:lvl w:ilvl="0" w:tplc="C45224A4">
      <w:start w:val="2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B43E5A"/>
    <w:multiLevelType w:val="hybridMultilevel"/>
    <w:tmpl w:val="70724938"/>
    <w:lvl w:ilvl="0" w:tplc="F45ADDD2">
      <w:start w:val="2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69845D9"/>
    <w:multiLevelType w:val="hybridMultilevel"/>
    <w:tmpl w:val="D16E19B0"/>
    <w:lvl w:ilvl="0" w:tplc="B498D158">
      <w:start w:val="20"/>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4284714D"/>
    <w:multiLevelType w:val="hybridMultilevel"/>
    <w:tmpl w:val="82600068"/>
    <w:lvl w:ilvl="0" w:tplc="0012F0B8">
      <w:start w:val="2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5C51517"/>
    <w:multiLevelType w:val="multilevel"/>
    <w:tmpl w:val="6D329A2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F0546F0"/>
    <w:multiLevelType w:val="multilevel"/>
    <w:tmpl w:val="67CEDB9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34032131">
    <w:abstractNumId w:val="4"/>
  </w:num>
  <w:num w:numId="2" w16cid:durableId="1822115238">
    <w:abstractNumId w:val="5"/>
  </w:num>
  <w:num w:numId="3" w16cid:durableId="6450143">
    <w:abstractNumId w:val="3"/>
  </w:num>
  <w:num w:numId="4" w16cid:durableId="1735199629">
    <w:abstractNumId w:val="2"/>
  </w:num>
  <w:num w:numId="5" w16cid:durableId="530841789">
    <w:abstractNumId w:val="1"/>
  </w:num>
  <w:num w:numId="6" w16cid:durableId="1987052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1F4"/>
    <w:rsid w:val="000E52AE"/>
    <w:rsid w:val="000E56F2"/>
    <w:rsid w:val="00287DFB"/>
    <w:rsid w:val="00307528"/>
    <w:rsid w:val="00411E68"/>
    <w:rsid w:val="004A3373"/>
    <w:rsid w:val="006051B7"/>
    <w:rsid w:val="006371F3"/>
    <w:rsid w:val="006B27A7"/>
    <w:rsid w:val="006F32FB"/>
    <w:rsid w:val="007256F1"/>
    <w:rsid w:val="00743A80"/>
    <w:rsid w:val="007C5967"/>
    <w:rsid w:val="009F30C2"/>
    <w:rsid w:val="00A511F4"/>
    <w:rsid w:val="00AA4ABA"/>
    <w:rsid w:val="00AC06E4"/>
    <w:rsid w:val="00BB1A14"/>
    <w:rsid w:val="00C8109C"/>
    <w:rsid w:val="00C82D7F"/>
    <w:rsid w:val="00CA0FFB"/>
    <w:rsid w:val="00CE6977"/>
    <w:rsid w:val="00D45DD4"/>
    <w:rsid w:val="00D51743"/>
    <w:rsid w:val="00D86E68"/>
    <w:rsid w:val="00ED3384"/>
    <w:rsid w:val="00F140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374CE"/>
  <w15:docId w15:val="{193A871D-190F-4826-8C1A-263AE4E21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Paragrafoelenco">
    <w:name w:val="List Paragraph"/>
    <w:basedOn w:val="Normale"/>
    <w:uiPriority w:val="34"/>
    <w:qFormat/>
    <w:rsid w:val="00C65B3C"/>
    <w:pPr>
      <w:ind w:left="720"/>
      <w:contextualSpacing/>
    </w:pPr>
  </w:style>
  <w:style w:type="paragraph" w:styleId="NormaleWeb">
    <w:name w:val="Normal (Web)"/>
    <w:basedOn w:val="Normale"/>
    <w:uiPriority w:val="99"/>
    <w:semiHidden/>
    <w:unhideWhenUsed/>
    <w:rsid w:val="00BB411A"/>
    <w:pPr>
      <w:spacing w:before="100" w:beforeAutospacing="1" w:after="100" w:afterAutospacing="1" w:line="240" w:lineRule="auto"/>
    </w:pPr>
    <w:rPr>
      <w:rFonts w:ascii="Times New Roman" w:eastAsia="Times New Roman" w:hAnsi="Times New Roman" w:cs="Times New Roman"/>
      <w:sz w:val="24"/>
      <w:szCs w:val="24"/>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Revisione">
    <w:name w:val="Revision"/>
    <w:hidden/>
    <w:uiPriority w:val="99"/>
    <w:semiHidden/>
    <w:rsid w:val="00D86E68"/>
    <w:pPr>
      <w:spacing w:after="0" w:line="240" w:lineRule="auto"/>
    </w:pPr>
  </w:style>
  <w:style w:type="character" w:styleId="Rimandocommento">
    <w:name w:val="annotation reference"/>
    <w:basedOn w:val="Carpredefinitoparagrafo"/>
    <w:uiPriority w:val="99"/>
    <w:semiHidden/>
    <w:unhideWhenUsed/>
    <w:rsid w:val="00D86E68"/>
    <w:rPr>
      <w:sz w:val="16"/>
      <w:szCs w:val="16"/>
    </w:rPr>
  </w:style>
  <w:style w:type="paragraph" w:styleId="Testocommento">
    <w:name w:val="annotation text"/>
    <w:basedOn w:val="Normale"/>
    <w:link w:val="TestocommentoCarattere"/>
    <w:uiPriority w:val="99"/>
    <w:semiHidden/>
    <w:unhideWhenUsed/>
    <w:rsid w:val="00D86E6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86E68"/>
    <w:rPr>
      <w:sz w:val="20"/>
      <w:szCs w:val="20"/>
    </w:rPr>
  </w:style>
  <w:style w:type="paragraph" w:styleId="Soggettocommento">
    <w:name w:val="annotation subject"/>
    <w:basedOn w:val="Testocommento"/>
    <w:next w:val="Testocommento"/>
    <w:link w:val="SoggettocommentoCarattere"/>
    <w:uiPriority w:val="99"/>
    <w:semiHidden/>
    <w:unhideWhenUsed/>
    <w:rsid w:val="00D86E68"/>
    <w:rPr>
      <w:b/>
      <w:bCs/>
    </w:rPr>
  </w:style>
  <w:style w:type="character" w:customStyle="1" w:styleId="SoggettocommentoCarattere">
    <w:name w:val="Soggetto commento Carattere"/>
    <w:basedOn w:val="TestocommentoCarattere"/>
    <w:link w:val="Soggettocommento"/>
    <w:uiPriority w:val="99"/>
    <w:semiHidden/>
    <w:rsid w:val="00D86E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1352901">
      <w:bodyDiv w:val="1"/>
      <w:marLeft w:val="0"/>
      <w:marRight w:val="0"/>
      <w:marTop w:val="0"/>
      <w:marBottom w:val="0"/>
      <w:divBdr>
        <w:top w:val="none" w:sz="0" w:space="0" w:color="auto"/>
        <w:left w:val="none" w:sz="0" w:space="0" w:color="auto"/>
        <w:bottom w:val="none" w:sz="0" w:space="0" w:color="auto"/>
        <w:right w:val="none" w:sz="0" w:space="0" w:color="auto"/>
      </w:divBdr>
      <w:divsChild>
        <w:div w:id="1311211418">
          <w:marLeft w:val="0"/>
          <w:marRight w:val="0"/>
          <w:marTop w:val="0"/>
          <w:marBottom w:val="0"/>
          <w:divBdr>
            <w:top w:val="none" w:sz="0" w:space="0" w:color="auto"/>
            <w:left w:val="none" w:sz="0" w:space="0" w:color="auto"/>
            <w:bottom w:val="none" w:sz="0" w:space="0" w:color="auto"/>
            <w:right w:val="none" w:sz="0" w:space="0" w:color="auto"/>
          </w:divBdr>
        </w:div>
        <w:div w:id="1960867399">
          <w:marLeft w:val="0"/>
          <w:marRight w:val="0"/>
          <w:marTop w:val="0"/>
          <w:marBottom w:val="0"/>
          <w:divBdr>
            <w:top w:val="none" w:sz="0" w:space="0" w:color="auto"/>
            <w:left w:val="none" w:sz="0" w:space="0" w:color="auto"/>
            <w:bottom w:val="none" w:sz="0" w:space="0" w:color="auto"/>
            <w:right w:val="none" w:sz="0" w:space="0" w:color="auto"/>
          </w:divBdr>
        </w:div>
        <w:div w:id="723722757">
          <w:marLeft w:val="0"/>
          <w:marRight w:val="0"/>
          <w:marTop w:val="0"/>
          <w:marBottom w:val="0"/>
          <w:divBdr>
            <w:top w:val="none" w:sz="0" w:space="0" w:color="auto"/>
            <w:left w:val="none" w:sz="0" w:space="0" w:color="auto"/>
            <w:bottom w:val="none" w:sz="0" w:space="0" w:color="auto"/>
            <w:right w:val="none" w:sz="0" w:space="0" w:color="auto"/>
          </w:divBdr>
        </w:div>
        <w:div w:id="784153785">
          <w:marLeft w:val="0"/>
          <w:marRight w:val="0"/>
          <w:marTop w:val="0"/>
          <w:marBottom w:val="0"/>
          <w:divBdr>
            <w:top w:val="none" w:sz="0" w:space="0" w:color="auto"/>
            <w:left w:val="none" w:sz="0" w:space="0" w:color="auto"/>
            <w:bottom w:val="none" w:sz="0" w:space="0" w:color="auto"/>
            <w:right w:val="none" w:sz="0" w:space="0" w:color="auto"/>
          </w:divBdr>
        </w:div>
        <w:div w:id="669405101">
          <w:marLeft w:val="0"/>
          <w:marRight w:val="0"/>
          <w:marTop w:val="0"/>
          <w:marBottom w:val="0"/>
          <w:divBdr>
            <w:top w:val="none" w:sz="0" w:space="0" w:color="auto"/>
            <w:left w:val="none" w:sz="0" w:space="0" w:color="auto"/>
            <w:bottom w:val="none" w:sz="0" w:space="0" w:color="auto"/>
            <w:right w:val="none" w:sz="0" w:space="0" w:color="auto"/>
          </w:divBdr>
        </w:div>
        <w:div w:id="1070470154">
          <w:marLeft w:val="0"/>
          <w:marRight w:val="0"/>
          <w:marTop w:val="0"/>
          <w:marBottom w:val="0"/>
          <w:divBdr>
            <w:top w:val="none" w:sz="0" w:space="0" w:color="auto"/>
            <w:left w:val="none" w:sz="0" w:space="0" w:color="auto"/>
            <w:bottom w:val="none" w:sz="0" w:space="0" w:color="auto"/>
            <w:right w:val="none" w:sz="0" w:space="0" w:color="auto"/>
          </w:divBdr>
        </w:div>
        <w:div w:id="1206455429">
          <w:marLeft w:val="0"/>
          <w:marRight w:val="0"/>
          <w:marTop w:val="0"/>
          <w:marBottom w:val="0"/>
          <w:divBdr>
            <w:top w:val="none" w:sz="0" w:space="0" w:color="auto"/>
            <w:left w:val="none" w:sz="0" w:space="0" w:color="auto"/>
            <w:bottom w:val="none" w:sz="0" w:space="0" w:color="auto"/>
            <w:right w:val="none" w:sz="0" w:space="0" w:color="auto"/>
          </w:divBdr>
        </w:div>
        <w:div w:id="12816887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3i5A6STenAeb2APf4Au2NbQ+5A==">AMUW2mXuYGo51zc853mHvktEXVJdKXDvJXAzuUd3rpyvKfdUhwvzgvcjXo3OvWO4xNv+11a02ZbVjAuW0dGTaVv3IHo6ZhuxV3jDCyGGO8OMXoTr/NoyZHtGbR1g3w3jEcWnN6w3muf2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4290</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Reparto</dc:creator>
  <cp:lastModifiedBy>Valeria Gherardini</cp:lastModifiedBy>
  <cp:revision>2</cp:revision>
  <dcterms:created xsi:type="dcterms:W3CDTF">2024-08-28T13:45:00Z</dcterms:created>
  <dcterms:modified xsi:type="dcterms:W3CDTF">2024-08-28T13:45:00Z</dcterms:modified>
</cp:coreProperties>
</file>